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DATE: 9/4/25                       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LESSON NO 1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MY BICYCLE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VALUE: “Life is like riding a bicycle to keep your balance you must keep moving”. 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words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1. daydream               2. embrace       3. purchased           4. familiar         5. Mangalore                                                        6. elated                         7. lush               8. drizzle                9. puncture                                                              10. steep                        11. swaying     12. imaginary        13. handlebars                                                 14. steady                     15. boundary.          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ANSWER THE FOLLOWING QUESTIONS: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bookmarkStart w:colFirst="0" w:colLast="0" w:name="_heading=h.g94gorjio5vb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Q1. Who is the narrator of the story “My Bicycle”?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Paavannan is the narrator of the story ‘My Bicycle’.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Q2. Describe the scooter that was parked in front of the house?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A brinjal - coloured Honda scooter was parked in front of the house.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Q3. Where was the narrator working in the story ‘My Bicycle’?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The narrator was working in a post office just outside the city.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Q4. What did the narrator do when he purchased a bicycle?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The narrator took a long leave and planned a trip to Mangalore Via Hassan.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Q5. What did the narrator see on his ride from Mangalore to Hassan?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The narrator crossed lush green forests and soft rolling hills. He was riding down the steep Rocky Mountains.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Q6. The boy was surprised to hear that the speaker was riding from Bangalore. How do you know?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The boy came to know from the speaker himself, as the speaker was telling about his journey from Bangalore to Mangalore via Hassan. 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Q7. ‘Amma could not fulfill the boy’s desire’? Give a reason.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Amma couldn’t fulfil the boy’s desire because the boy was too small for the bicycle and they could not afford to buy it.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Q8. Rain plays a major role in the story ‘My Bicycle’. Do you agree? Give a reason.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Yes, the presence of rain in "My Bicycle” likely serves to enhance the story’s atmosphere, as the boy began to pretend as if he was riding a cycle around the room. These showed they shared the same streak of madness towards the bicycle. 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6603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ov7o0hRvtSt74yl5xZkcmdHKQ==">CgMxLjAyDmguZzk0Z29yamlvNXZiOAByITFGYXVOYUhqNEsybVBjNU1odlNFNGNSNTRZbWJXSHJySg==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2025-04-08T15:41:00Z</dcterms:created>
  <dc:creator>Dell</dc:creator>
</cp:coreProperties>
</file>