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bCs/>
          <w:color w:val="0070c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70c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0600" cy="531494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53149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14:pctPosHOffset>0</wp14:pctPosHOffset>
            </wp:positionH>
            <wp:positionV relativeFrom="paragraph">
              <wp14:pctPosVOffset>0</wp14:pctPosVOffset>
            </wp:positionV>
            <wp:extent cx="1471930" cy="473709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1930" cy="4737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chool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0836-2002275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pict>
          <v:rect id="1028" filled="f" stroked="f" alt="blob:https://web.whatsapp.com/f7a4b56c-a950-456a-88ae-04a300b2bde3" style="margin-left:0.0pt;margin-top:0.0pt;width:24.0pt;height:24.0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Proposed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ICSE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Board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)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Grade-4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Subject: English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                       Chapter-1</w:t>
      </w: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1 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Tried to Do My Homework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  New Words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R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adio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2.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 xml:space="preserve">Friend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3.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 xml:space="preserve">Texting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4.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Chimed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5.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Course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6.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Linked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7.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Dozen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8.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Instead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9.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Fault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10. </w:t>
      </w: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Distraction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A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. Answer the questions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cs="Times New Roman" w:hAnsi="Times New Roman"/>
          <w:b/>
          <w:bCs/>
          <w:color w:val="000000"/>
          <w:sz w:val="26"/>
          <w:szCs w:val="26"/>
          <w:lang w:val="en-US"/>
        </w:rPr>
        <w:t>1. Who is the speaker in the poem?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A child.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2. How old do you think the speaker is?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 The speaker might be 8-10 years old.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3. What task did the speaker have from school?</w:t>
      </w:r>
    </w:p>
    <w:p>
      <w:pPr>
        <w:pStyle w:val="style0"/>
        <w:rPr>
          <w:rFonts w:cs="Times New Roman" w:hAnsi="Times New Roman"/>
          <w:b/>
          <w:bCs/>
          <w:sz w:val="26"/>
          <w:szCs w:val="26"/>
          <w:lang w:val="en-US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The speaker might be having homework from school.</w:t>
      </w:r>
    </w:p>
    <w:p>
      <w:pPr>
        <w:pStyle w:val="style0"/>
        <w:rPr>
          <w:rFonts w:cs="Times New Roman" w:hAnsi="Times New Roman"/>
          <w:b/>
          <w:bCs/>
          <w:sz w:val="26"/>
          <w:szCs w:val="26"/>
          <w:lang w:val="en-US"/>
        </w:rPr>
      </w:pPr>
    </w:p>
    <w:p>
      <w:pPr>
        <w:pStyle w:val="style0"/>
        <w:rPr>
          <w:rFonts w:cs="Times New Roman" w:hAnsi="Times New Roman"/>
          <w:b/>
          <w:bCs/>
          <w:sz w:val="26"/>
          <w:szCs w:val="26"/>
          <w:lang w:val="en-US"/>
        </w:rPr>
      </w:pPr>
    </w:p>
    <w:p>
      <w:pPr>
        <w:pStyle w:val="style0"/>
        <w:rPr>
          <w:rFonts w:cs="Times New Roman" w:hAnsi="Times New Roman"/>
          <w:b/>
          <w:bCs/>
          <w:sz w:val="26"/>
          <w:szCs w:val="26"/>
          <w:lang w:val="en-US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4. Did the speaker complete the task?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 No. The speaker ended up wasting a lot of time on the computer but didn't finish the homework.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C. Read the lines and answer the questions.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1. My email chimed, and so, of course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I had to look at that.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What is meant by email chimed?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When a mail comes there's usually a notification in the form of a sound which is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     referred to as chime here.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Why does the speaker say that he had to look at that?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The speaker says so because he could not resist seeing what mail he had received at once.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Do you think he could have checked it later?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Ans  Both yes and no can be accepted.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It linked me to a video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of someone's silly cat.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What is it?</w:t>
      </w:r>
    </w:p>
    <w:p>
      <w:pPr>
        <w:pStyle w:val="style0"/>
        <w:rPr>
          <w:rFonts w:cs="Times New Roman" w:hAnsi="Times New Roman"/>
          <w:b/>
          <w:bCs/>
          <w:sz w:val="26"/>
          <w:szCs w:val="26"/>
          <w:lang w:val="en-US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By 'It', the speaker refers to the mail he received.</w:t>
      </w:r>
    </w:p>
    <w:p>
      <w:pPr>
        <w:pStyle w:val="style0"/>
        <w:rPr>
          <w:rFonts w:cs="Times New Roman" w:hAnsi="Times New Roman"/>
          <w:b/>
          <w:bCs/>
          <w:sz w:val="26"/>
          <w:szCs w:val="26"/>
          <w:lang w:val="en-US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b. Do you think the speaker liked the video? How do you know?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 Ans. No, the speaker didn't as he/she calls it 'silly'.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3. I watched a dozen videos,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and then i played a game.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With whom did the speaker play a game?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The speaker played a video game by himself/herself.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Is it possible to play a game without friends?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Yes, one can play it with the computer.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Ch-12 Chitty Chitty Bang Bang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New Words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1. Perfectly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2. Majestic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3. Instruments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4. Chronojuster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5. Invitingly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6. Dinosaur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7. Bellowed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8. Thinking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9. Definitely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10. Sniffed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A. Answer the questions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1. What is a chronojuster?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chronojuster is s a special handle  of a unique car that allows the driver to go backward</w:t>
      </w:r>
      <w:r>
        <w:rPr>
          <w:rFonts w:cs="Times New Roman" w:hAnsi="Times New Roman"/>
          <w:b/>
          <w:bCs/>
          <w:sz w:val="26"/>
          <w:szCs w:val="26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      or forward in time.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Who owned a chronojuster?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The Tooting family owned a car that was fitted with a chronojuster.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What happened to chronojuster cars when they broke down?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When they broke down, a chronojuster car would land up somewhere in an ancient jungle in pre-historic times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B. Answer the questions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Was the Tooting family aware that the car was going to break down.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</w:t>
      </w:r>
      <w:r>
        <w:rPr>
          <w:rFonts w:ascii="Times New Roman" w:cs="Times New Roman" w:hAnsi="Times New Roman"/>
          <w:b/>
          <w:bCs/>
          <w:sz w:val="26"/>
          <w:szCs w:val="26"/>
        </w:rPr>
        <w:t>. Perhaps the Tooting family was unaware that their car was going to break down. Or they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would definitely be prepared for the eventuality. Even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when the engine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stalled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Dad was hoping it would work again.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Where did the Tooting family find themselves when the car broke down?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The Tooting family found themselves in the pre-historic times-in the age of the dinosaurs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Who was excited to see the dinosaur and why?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Little Harry was excited to see the dinosaur. He had obviously seen pictures of the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     </w:t>
      </w:r>
      <w:r>
        <w:rPr>
          <w:rFonts w:ascii="Times New Roman" w:cs="Times New Roman" w:hAnsi="Times New Roman"/>
          <w:b/>
          <w:bCs/>
          <w:sz w:val="26"/>
          <w:szCs w:val="26"/>
        </w:rPr>
        <w:t>Tyrannosaurus Rex. He might have thought it was a big toy.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C. Read the lines and answer the questions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"If we just sit tight, maybe it won't see us and we'll be safe."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is speaking and to whom?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Dad said these words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>to the other family members.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Where were the Tootings and what were they afraid of?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The Tootings were trapped in a car in a jungle in the pre-historic times with a dinosaur hovering over them. They were afraid that it would see them and eat them as food.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What is the meaning of sit tight? Why do the speaker's family want to do this?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To 'sit tight' is a way of expressing that one has to bear something out with patience. The Tooting family were in a real problem and Dad was just asking his family not to be afraid but to wait and see what happened next.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"Acctually, that is quite interesting."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said this?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</w:t>
      </w:r>
      <w:r>
        <w:rPr>
          <w:rFonts w:ascii="Times New Roman" w:cs="Times New Roman" w:hAnsi="Times New Roman"/>
          <w:b/>
          <w:bCs/>
          <w:sz w:val="26"/>
          <w:szCs w:val="26"/>
        </w:rPr>
        <w:t>. Lucy said this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What is interesting?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There is an unresolved debate about whether the Tyrannosaurus Rex was a predator or scavenger and Lucy thinks she has found the answer to a question that has baffled great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>scientists.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Is it a fact or fiction?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It is a fact.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sectPr>
      <w:pgSz w:w="11906" w:h="16838" w:orient="portrait" w:code="9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宋体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宋体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unga" w:eastAsia="宋体"/>
      <w:lang w:val="en-GB" w:bidi="kn-IN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Words>752</Words>
  <Pages>1</Pages>
  <Characters>3254</Characters>
  <Application>WPS Office</Application>
  <DocSecurity>0</DocSecurity>
  <Paragraphs>118</Paragraphs>
  <ScaleCrop>false</ScaleCrop>
  <Company>Wipro Pvt Ltd</Company>
  <LinksUpToDate>false</LinksUpToDate>
  <CharactersWithSpaces>4106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2024-06-07T10:33:00Z</dcterms:created>
  <dc:creator>pc</dc:creator>
  <lastModifiedBy>SM-A146B</lastModifiedBy>
  <lastPrinted>2022-09-02T07:56:00Z</lastPrinted>
  <dcterms:modified xsi:type="dcterms:W3CDTF">2024-11-22T04:52:45Z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2679c369e33b4003b053f91ced6eb6fe</vt:lpwstr>
  </property>
</Properties>
</file>