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1440"/>
        <w:jc w:val="left"/>
        <w:rPr>
          <w:b/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5506085</wp:posOffset>
            </wp:positionH>
            <wp:positionV relativeFrom="page">
              <wp:posOffset>669550</wp:posOffset>
            </wp:positionV>
            <wp:extent cx="1262277" cy="843509"/>
            <wp:effectExtent l="0" t="0" r="0" b="0"/>
            <wp:wrapTopAndBottom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0800000" flipV="1">
                      <a:off x="0" y="0"/>
                      <a:ext cx="1262277" cy="843509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836330</wp:posOffset>
            </wp:positionH>
            <wp:positionV relativeFrom="page">
              <wp:posOffset>464784</wp:posOffset>
            </wp:positionV>
            <wp:extent cx="1252132" cy="1191621"/>
            <wp:effectExtent l="0" t="0" r="0" b="0"/>
            <wp:wrapTopAndBottom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2132" cy="119162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lang w:val="en-US"/>
        </w:rPr>
        <w:t xml:space="preserve">  V</w:t>
      </w:r>
      <w:r>
        <w:rPr>
          <w:b/>
          <w:lang w:val="en-US"/>
        </w:rPr>
        <w:t>EDA INTERNATIONAL SCHOOL</w:t>
      </w:r>
    </w:p>
    <w:p>
      <w:pPr>
        <w:pStyle w:val="style0"/>
        <w:spacing w:after="0" w:lineRule="auto" w:line="240"/>
        <w:ind w:left="1440" w:hanging="1440"/>
        <w:jc w:val="center"/>
        <w:rPr>
          <w:b/>
          <w:lang w:val="en-US"/>
        </w:rPr>
      </w:pPr>
      <w:r>
        <w:rPr>
          <w:b/>
          <w:lang w:val="en-US"/>
        </w:rPr>
        <w:t>Proposed ICSE Board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Class - LKG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MONTHLY PLANNER FOR THE MONTH OF December 2024</w:t>
      </w:r>
    </w:p>
    <w:tbl>
      <w:tblPr>
        <w:tblStyle w:val="style154"/>
        <w:tblW w:w="104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71"/>
        <w:gridCol w:w="4395"/>
        <w:gridCol w:w="4110"/>
      </w:tblGrid>
      <w:tr>
        <w:trPr>
          <w:trHeight w:val="363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Subject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Topics</w:t>
            </w:r>
            <w:r>
              <w:rPr>
                <w:lang w:val="en-US"/>
              </w:rPr>
              <w:tab/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Objective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87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English</w:t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Skill book 2- three letter words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( ad, ag, am, an, ap, at words)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Pg. no 31 to 50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Develops fine motor skill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words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and  its sound</w:t>
            </w:r>
          </w:p>
        </w:tc>
      </w:tr>
      <w:tr>
        <w:tblPrEx/>
        <w:trPr>
          <w:trHeight w:val="391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Rhymes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1.  Butterfly, Butterfly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2. I can see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3  When you are happy and you know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   it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4. Old MacDonald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recite the rhymes with actions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>
        <w:tblPrEx/>
        <w:trPr>
          <w:trHeight w:val="101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Kannada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Introduction &amp; writing of letter </w:t>
            </w:r>
            <w:r>
              <w:rPr>
                <w:lang w:val="en-IN"/>
              </w:rPr>
              <w:t>ಐ  ಒ  ಓ</w:t>
            </w:r>
            <w:r>
              <w:rPr>
                <w:rFonts w:hint="default"/>
                <w:lang w:val="en-US" w:bidi="kn-IN"/>
              </w:rPr>
              <w:t>.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letters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391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Hindi</w:t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Introduction &amp; writing of  letter </w:t>
            </w:r>
            <w:r>
              <w:rPr>
                <w:rFonts w:hint="cs"/>
                <w:cs/>
                <w:lang w:val="en-US" w:bidi="kn-IN"/>
              </w:rPr>
              <w:t xml:space="preserve"> </w:t>
            </w:r>
            <w:r>
              <w:rPr>
                <w:rFonts w:hint="default"/>
                <w:lang w:val="en-IN" w:bidi="kn-IN"/>
              </w:rPr>
              <w:t xml:space="preserve"> </w:t>
            </w:r>
            <w:r>
              <w:rPr>
                <w:rFonts w:cs="Mangal" w:hint="default"/>
                <w:cs/>
                <w:lang w:val="en-IN" w:bidi="kn-IN"/>
              </w:rPr>
              <w:t>ओ</w:t>
            </w:r>
            <w:r>
              <w:rPr>
                <w:rFonts w:cs="Mangal" w:hint="default"/>
                <w:lang w:val="en-IN" w:bidi="kn-IN"/>
              </w:rPr>
              <w:t xml:space="preserve">   </w:t>
            </w:r>
            <w:r>
              <w:rPr>
                <w:rFonts w:cs="Mangal" w:hint="default"/>
                <w:cs/>
                <w:lang w:val="en-IN" w:bidi="kn-IN"/>
              </w:rPr>
              <w:t>औ</w:t>
            </w:r>
            <w:r>
              <w:rPr>
                <w:rFonts w:cs="Mangal" w:hint="default"/>
                <w:lang w:val="en-IN" w:bidi="kn-IN"/>
              </w:rPr>
              <w:t xml:space="preserve">  </w:t>
            </w:r>
            <w:r>
              <w:rPr>
                <w:rFonts w:cs="Mangal" w:hint="default"/>
                <w:cs/>
                <w:lang w:val="en-IN" w:bidi="kn-IN"/>
              </w:rPr>
              <w:t>अं</w:t>
            </w:r>
            <w:r>
              <w:rPr>
                <w:rFonts w:cs="Mangal" w:hint="default"/>
                <w:lang w:val="en-IN" w:bidi="kn-IN"/>
              </w:rPr>
              <w:t xml:space="preserve"> </w:t>
            </w:r>
            <w:r>
              <w:rPr>
                <w:rFonts w:cs="Mangal" w:hint="default"/>
                <w:cs/>
                <w:lang w:val="en-IN" w:bidi="kn-IN"/>
              </w:rPr>
              <w:t>अः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rFonts w:cs="Mangal"/>
                <w:lang w:val="en-US"/>
              </w:rPr>
              <w:t>Pg 55 poem (orals)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letters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1850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Mathematics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Concept 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Introduction of number 31- 40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Count and write, circle smallest and biggest number, numbering in order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* helps children to learn and write  numbers in order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1850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General Awareness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1) Animals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2) Birds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3) Insects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4) Animal homes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5) Animal babies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6) Plant world 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* Identifying different animals, birds,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Insects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* Relating with their habitat, specific homes and their young oones.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* Recognising different types of plants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and various fruits and vegetables </w:t>
            </w: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ind w:left="1440"/>
        <w:rPr>
          <w:b/>
          <w:lang w:val="en-US"/>
        </w:rPr>
      </w:pPr>
      <w:r>
        <w:rPr>
          <w:b/>
          <w:lang w:val="en-US"/>
        </w:rPr>
        <w:t xml:space="preserve">                         </w:t>
      </w:r>
    </w:p>
    <w:p>
      <w:pPr>
        <w:pStyle w:val="style0"/>
        <w:ind w:left="1440"/>
        <w:rPr>
          <w:b/>
          <w:lang w:val="en-US"/>
        </w:rPr>
      </w:pPr>
    </w:p>
    <w:p>
      <w:pPr>
        <w:pStyle w:val="style0"/>
        <w:ind w:left="1440"/>
        <w:rPr>
          <w:b/>
          <w:lang w:val="en-US"/>
        </w:rPr>
      </w:pPr>
    </w:p>
    <w:p>
      <w:pPr>
        <w:pStyle w:val="style0"/>
        <w:ind w:left="1440"/>
        <w:rPr>
          <w:b/>
          <w:lang w:val="en-US"/>
        </w:rPr>
      </w:pPr>
    </w:p>
    <w:p>
      <w:pPr>
        <w:pStyle w:val="style0"/>
        <w:ind w:left="1440"/>
        <w:rPr>
          <w:b/>
          <w:lang w:val="en-US"/>
        </w:rPr>
      </w:pPr>
      <w:r>
        <w:rPr>
          <w:b/>
          <w:lang w:val="en-US"/>
        </w:rPr>
        <w:t xml:space="preserve">List of Events for the month of  December </w:t>
      </w:r>
    </w:p>
    <w:p>
      <w:pPr>
        <w:pStyle w:val="style0"/>
        <w:ind w:left="1440" w:firstLine="720"/>
        <w:rPr>
          <w:b/>
          <w:lang w:val="en-US"/>
        </w:rPr>
      </w:pPr>
    </w:p>
    <w:tbl>
      <w:tblPr>
        <w:tblW w:w="9535" w:type="dxa"/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2428"/>
        <w:gridCol w:w="4157"/>
      </w:tblGrid>
      <w:tr>
        <w:trPr>
          <w:cantSplit w:val="false"/>
          <w:tblHeader w:val="false"/>
          <w:jc w:val="left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DATE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AND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DAY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ind w:firstLine="980" w:firstLineChars="450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EVENTS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   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ACTIVITIES</w:t>
            </w: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lang w:val="en-US"/>
              </w:rPr>
              <w:t>9/12/24  to 16/12/24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lang w:val="en-US"/>
              </w:rPr>
              <w:t>17th to 21st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lang w:val="en-US"/>
              </w:rPr>
              <w:t>23/12/24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eastAsia="SimSu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 2nd unit test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Annual Sports day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Calibri" w:cs="Times New Roman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 xml:space="preserve">Christmas Celebration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Sports will be conducted during school hours and attendence is compulsory </w:t>
            </w: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</w:p>
          <w:p>
            <w:pPr>
              <w:pStyle w:val="style0"/>
              <w:spacing w:after="200" w:lineRule="auto" w:line="276"/>
              <w:jc w:val="left"/>
              <w:rPr>
                <w:lang w:val="en-US"/>
              </w:rPr>
            </w:pPr>
            <w:r>
              <w:rPr>
                <w:lang w:val="en-US"/>
              </w:rPr>
              <w:t>Dress code " Red or White"</w:t>
            </w:r>
          </w:p>
        </w:tc>
      </w:tr>
    </w:tbl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  <w:r>
        <w:rPr>
          <w:lang w:val="en-US"/>
        </w:rPr>
        <w:t xml:space="preserve">          </w:t>
      </w:r>
    </w:p>
    <w:p>
      <w:pPr>
        <w:pStyle w:val="style0"/>
        <w:ind w:left="1440" w:firstLine="720"/>
        <w:rPr>
          <w:lang w:val="en-US"/>
        </w:rPr>
      </w:pPr>
      <w:r>
        <w:rPr>
          <w:lang w:val="en-US"/>
        </w:rPr>
        <w:t xml:space="preserve">   </w:t>
      </w: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  <w:r>
        <w:rPr>
          <w:lang w:val="en-US"/>
        </w:rPr>
        <w:t xml:space="preserve">  </w:t>
      </w: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tabs>
          <w:tab w:val="left" w:leader="none" w:pos="2220"/>
        </w:tabs>
        <w:rPr>
          <w:lang w:val="en-US"/>
        </w:rPr>
      </w:pPr>
    </w:p>
    <w:sectPr>
      <w:pgSz w:w="11900" w:h="16840" w:orient="portrait"/>
      <w:pgMar w:top="1117" w:right="1145" w:bottom="1146" w:left="12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E8D8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CAEA5AE"/>
    <w:lvl w:ilvl="0" w:tplc="41420A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0000002"/>
    <w:multiLevelType w:val="hybridMultilevel"/>
    <w:tmpl w:val="35C650F2"/>
    <w:lvl w:ilvl="0" w:tplc="07349C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0000003"/>
    <w:multiLevelType w:val="hybridMultilevel"/>
    <w:tmpl w:val="2ABE23CE"/>
    <w:lvl w:ilvl="0" w:tplc="38A22C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0000004"/>
    <w:multiLevelType w:val="hybridMultilevel"/>
    <w:tmpl w:val="EB2C92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2">
    <w:name w:val="footer"/>
    <w:basedOn w:val="style0"/>
    <w:next w:val="style32"/>
    <w:pPr>
      <w:tabs>
        <w:tab w:val="center" w:leader="none" w:pos="4140"/>
        <w:tab w:val="right" w:leader="none" w:pos="8300"/>
      </w:tabs>
      <w:snapToGrid w:val="false"/>
      <w:spacing w:before="0" w:after="200" w:lineRule="auto" w:line="276"/>
      <w:ind w:left="0" w:right="0"/>
      <w:jc w:val="left"/>
    </w:pPr>
    <w:rPr>
      <w:rFonts w:ascii="Calibri" w:cs="Times New Roman" w:eastAsia="SimSun" w:hAnsi="Calibri"/>
      <w:sz w:val="18"/>
      <w:szCs w:val="18"/>
      <w:lang w:val="en-US" w:bidi="ar-SA" w:eastAsia="zh-CN"/>
    </w:rPr>
  </w:style>
  <w:style w:type="paragraph" w:styleId="style31">
    <w:name w:val="header"/>
    <w:basedOn w:val="style0"/>
    <w:next w:val="style31"/>
    <w:pPr>
      <w:tabs>
        <w:tab w:val="center" w:leader="none" w:pos="4140"/>
        <w:tab w:val="right" w:leader="none" w:pos="8300"/>
      </w:tabs>
      <w:snapToGrid w:val="false"/>
      <w:spacing w:before="0" w:after="200" w:lineRule="auto" w:line="276"/>
      <w:ind w:left="0" w:right="0"/>
    </w:pPr>
    <w:rPr>
      <w:rFonts w:ascii="Calibri" w:cs="Times New Roman" w:eastAsia="SimSun" w:hAnsi="Calibri"/>
      <w:sz w:val="18"/>
      <w:szCs w:val="18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233</Words>
  <Pages>2</Pages>
  <Characters>1118</Characters>
  <Application>WPS Office</Application>
  <DocSecurity>0</DocSecurity>
  <Paragraphs>138</Paragraphs>
  <ScaleCrop>false</ScaleCrop>
  <LinksUpToDate>false</LinksUpToDate>
  <CharactersWithSpaces>1624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2024-06-29T15:47:00Z</dcterms:created>
  <dc:creator>comp 12</dc:creator>
  <lastModifiedBy>RMX3998</lastModifiedBy>
  <dcterms:modified xsi:type="dcterms:W3CDTF">2024-12-02T11:25:36Z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4d23fd21fe77433f95a0a55b8e2bb9ac</vt:lpwstr>
  </property>
</Properties>
</file>