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b/>
          <w:bCs/>
          <w:noProof/>
          <w:kern w:val="36"/>
          <w:lang w:val="en-IN"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column">
              <wp:posOffset>-63500</wp:posOffset>
            </wp:positionH>
            <wp:positionV relativeFrom="paragraph">
              <wp:posOffset>156845</wp:posOffset>
            </wp:positionV>
            <wp:extent cx="1111885" cy="596265"/>
            <wp:effectExtent l="0" t="0" r="0" b="0"/>
            <wp:wrapThrough wrapText="bothSides">
              <wp:wrapPolygon edited="false">
                <wp:start x="0" y="0"/>
                <wp:lineTo x="0" y="20703"/>
                <wp:lineTo x="21094" y="20703"/>
                <wp:lineTo x="21094" y="0"/>
                <wp:lineTo x="0" y="0"/>
              </wp:wrapPolygon>
            </wp:wrapThrough>
            <wp:docPr id="1026" name="Picture 9" descr="C:\Users\VEDASC~1\AppData\Local\Temp\ksohtml7992\wps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1885" cy="5962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kern w:val="36"/>
          <w:sz w:val="28"/>
          <w:szCs w:val="28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5906135</wp:posOffset>
            </wp:positionH>
            <wp:positionV relativeFrom="paragraph">
              <wp:posOffset>159385</wp:posOffset>
            </wp:positionV>
            <wp:extent cx="1276350" cy="655320"/>
            <wp:effectExtent l="0" t="0" r="0" b="0"/>
            <wp:wrapThrough wrapText="bothSides">
              <wp:wrapPolygon edited="false">
                <wp:start x="0" y="0"/>
                <wp:lineTo x="0" y="20721"/>
                <wp:lineTo x="21278" y="20721"/>
                <wp:lineTo x="21278" y="0"/>
                <wp:lineTo x="0" y="0"/>
              </wp:wrapPolygon>
            </wp:wrapThrough>
            <wp:docPr id="1027" name="Picture 10" descr="C:\Users\VEDASC~1\AppData\Local\Temp\ksohtml7992\wps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6350" cy="6553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1"/>
        <w:spacing w:before="0" w:lineRule="auto" w:line="240"/>
        <w:ind w:left="-397"/>
        <w:rPr>
          <w:b/>
          <w:bCs/>
          <w:color w:val="002060"/>
          <w:kern w:val="36"/>
        </w:rPr>
      </w:pPr>
      <w:r>
        <w:rPr>
          <w:b/>
          <w:bCs/>
          <w:kern w:val="36"/>
        </w:rPr>
        <w:t xml:space="preserve">                   </w:t>
      </w:r>
      <w:r>
        <w:rPr>
          <w:b/>
          <w:bCs/>
          <w:kern w:val="36"/>
        </w:rPr>
        <w:t xml:space="preserve">    </w:t>
      </w:r>
      <w:r>
        <w:rPr>
          <w:b/>
          <w:bCs/>
          <w:color w:val="002060"/>
          <w:kern w:val="36"/>
        </w:rPr>
        <w:t xml:space="preserve">S </w:t>
      </w:r>
      <w:r>
        <w:rPr>
          <w:b/>
          <w:bCs/>
          <w:color w:val="002060"/>
          <w:kern w:val="36"/>
        </w:rPr>
        <w:t>S</w:t>
      </w:r>
      <w:r>
        <w:rPr>
          <w:b/>
          <w:bCs/>
          <w:color w:val="002060"/>
          <w:kern w:val="36"/>
        </w:rPr>
        <w:t xml:space="preserve"> </w:t>
      </w:r>
      <w:r>
        <w:rPr>
          <w:b/>
          <w:bCs/>
          <w:color w:val="002060"/>
          <w:kern w:val="36"/>
        </w:rPr>
        <w:t>Shettar</w:t>
      </w:r>
      <w:r>
        <w:rPr>
          <w:b/>
          <w:bCs/>
          <w:color w:val="002060"/>
          <w:kern w:val="36"/>
        </w:rPr>
        <w:t xml:space="preserve"> Foundation</w:t>
      </w:r>
      <w:r>
        <w:rPr>
          <w:b/>
          <w:color w:val="002060"/>
          <w:kern w:val="36"/>
          <w:sz w:val="28"/>
          <w:szCs w:val="28"/>
        </w:rPr>
        <w:t xml:space="preserve">                                                                                                                </w:t>
      </w:r>
    </w:p>
    <w:p>
      <w:pPr>
        <w:pStyle w:val="style0"/>
        <w:spacing w:after="0" w:lineRule="auto" w:line="240"/>
        <w:ind w:left="-39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</w:t>
      </w:r>
      <w:r>
        <w:rPr>
          <w:b/>
          <w:color w:val="002060"/>
          <w:sz w:val="28"/>
          <w:szCs w:val="28"/>
        </w:rPr>
        <w:t xml:space="preserve"> VEDA INTERNATIONAL SCHOOL</w:t>
      </w:r>
    </w:p>
    <w:p>
      <w:pPr>
        <w:pStyle w:val="style0"/>
        <w:spacing w:after="0" w:lineRule="auto" w:line="240"/>
        <w:ind w:left="-142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                         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  </w:t>
      </w:r>
      <w:r>
        <w:rPr>
          <w:color w:val="002060"/>
          <w:sz w:val="28"/>
          <w:szCs w:val="28"/>
        </w:rPr>
        <w:t>(Proposed ICSE Board UDISE Code</w:t>
      </w:r>
      <w:r>
        <w:rPr>
          <w:color w:val="002060"/>
          <w:sz w:val="28"/>
          <w:szCs w:val="28"/>
        </w:rPr>
        <w:t>:29090203210</w:t>
      </w:r>
      <w:r>
        <w:rPr>
          <w:color w:val="002060"/>
          <w:sz w:val="28"/>
          <w:szCs w:val="28"/>
        </w:rPr>
        <w:t>)</w:t>
      </w:r>
    </w:p>
    <w:p>
      <w:pPr>
        <w:pStyle w:val="style0"/>
        <w:spacing w:after="0" w:lineRule="auto" w:line="240"/>
        <w:ind w:firstLine="1124" w:firstLineChars="40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#29, </w:t>
      </w:r>
      <w:r>
        <w:rPr>
          <w:b/>
          <w:color w:val="002060"/>
          <w:sz w:val="28"/>
          <w:szCs w:val="28"/>
        </w:rPr>
        <w:t>Madhura</w:t>
      </w:r>
      <w:r>
        <w:rPr>
          <w:b/>
          <w:color w:val="002060"/>
          <w:sz w:val="28"/>
          <w:szCs w:val="28"/>
        </w:rPr>
        <w:t xml:space="preserve"> Estate, </w:t>
      </w:r>
      <w:r>
        <w:rPr>
          <w:b/>
          <w:color w:val="002060"/>
          <w:sz w:val="28"/>
          <w:szCs w:val="28"/>
        </w:rPr>
        <w:t>Nagashettikoppa</w:t>
      </w:r>
      <w:r>
        <w:rPr>
          <w:b/>
          <w:color w:val="002060"/>
          <w:sz w:val="28"/>
          <w:szCs w:val="28"/>
        </w:rPr>
        <w:t xml:space="preserve">, </w:t>
      </w:r>
      <w:r>
        <w:rPr>
          <w:b/>
          <w:color w:val="002060"/>
          <w:sz w:val="28"/>
          <w:szCs w:val="28"/>
        </w:rPr>
        <w:t>Badaminagar</w:t>
      </w:r>
      <w:r>
        <w:rPr>
          <w:b/>
          <w:color w:val="002060"/>
          <w:sz w:val="28"/>
          <w:szCs w:val="28"/>
        </w:rPr>
        <w:t xml:space="preserve">, </w:t>
      </w:r>
      <w:r>
        <w:rPr>
          <w:b/>
          <w:color w:val="002060"/>
          <w:sz w:val="28"/>
          <w:szCs w:val="28"/>
        </w:rPr>
        <w:t>Hubballi</w:t>
      </w:r>
    </w:p>
    <w:p>
      <w:pPr>
        <w:pStyle w:val="style0"/>
        <w:spacing w:after="0" w:lineRule="auto" w:line="24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>CLASS</w:t>
      </w:r>
      <w:r>
        <w:rPr>
          <w:b/>
        </w:rPr>
        <w:t xml:space="preserve"> -</w:t>
      </w:r>
      <w:r>
        <w:rPr>
          <w:b/>
        </w:rPr>
        <w:t xml:space="preserve"> UKG</w:t>
      </w:r>
    </w:p>
    <w:p>
      <w:pPr>
        <w:pStyle w:val="style0"/>
        <w:spacing w:after="0" w:lineRule="auto" w:line="240"/>
        <w:rPr>
          <w:b/>
        </w:rPr>
      </w:pPr>
      <w:r>
        <w:rPr>
          <w:b/>
        </w:rPr>
        <w:t xml:space="preserve">                                         </w:t>
      </w:r>
      <w:r>
        <w:rPr>
          <w:b/>
        </w:rPr>
        <w:t>MONTHLY P</w:t>
      </w:r>
      <w:r>
        <w:rPr>
          <w:b/>
        </w:rPr>
        <w:t xml:space="preserve">LANNER FOR THE MONTH </w:t>
      </w:r>
      <w:r>
        <w:rPr>
          <w:b/>
        </w:rPr>
        <w:t>OF  JUNE</w:t>
      </w:r>
      <w:r>
        <w:rPr>
          <w:b/>
        </w:rPr>
        <w:t xml:space="preserve">  </w:t>
      </w:r>
      <w:r>
        <w:rPr>
          <w:b/>
        </w:rPr>
        <w:t xml:space="preserve">  2025</w:t>
      </w:r>
      <w:r>
        <w:rPr>
          <w:b/>
        </w:rPr>
        <w:t xml:space="preserve"> -2026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805"/>
        <w:gridCol w:w="3540"/>
        <w:gridCol w:w="4581"/>
      </w:tblGrid>
      <w:tr>
        <w:trPr>
          <w:trHeight w:val="454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540" w:type="dxa"/>
            <w:tcBorders/>
          </w:tcPr>
          <w:p>
            <w:pPr>
              <w:pStyle w:val="style0"/>
              <w:tabs>
                <w:tab w:val="left" w:leader="none" w:pos="210"/>
              </w:tabs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81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OBJECTS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</w:tr>
      <w:tr>
        <w:tblPrEx/>
        <w:trPr>
          <w:trHeight w:val="1256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/>
            </w:pPr>
            <w:r>
              <w:t>ENGLISH</w:t>
            </w:r>
          </w:p>
        </w:tc>
        <w:tc>
          <w:tcPr>
            <w:tcW w:w="3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</w:t>
            </w:r>
            <w:r>
              <w:rPr>
                <w:rFonts w:cs="Times New Roman" w:hAnsi="Times New Roman"/>
                <w:sz w:val="24"/>
              </w:rPr>
              <w:t>) My alphabet ribbons!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</w:t>
            </w:r>
            <w:r>
              <w:rPr>
                <w:rFonts w:cs="Times New Roman" w:hAnsi="Times New Roman"/>
                <w:sz w:val="24"/>
              </w:rPr>
              <w:t>) My letters.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</w:t>
            </w:r>
            <w:r>
              <w:rPr>
                <w:rFonts w:cs="Times New Roman" w:hAnsi="Times New Roman"/>
                <w:sz w:val="24"/>
              </w:rPr>
              <w:t>) More writing practice.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4</w:t>
            </w:r>
            <w:r>
              <w:rPr>
                <w:rFonts w:cs="Times New Roman" w:hAnsi="Times New Roman"/>
                <w:sz w:val="24"/>
              </w:rPr>
              <w:t>) The sound boxes!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4581" w:type="dxa"/>
            <w:tcBorders/>
          </w:tcPr>
          <w:p>
            <w:pPr>
              <w:pStyle w:val="style0"/>
              <w:ind w:left="4"/>
              <w:rPr>
                <w:rFonts w:ascii="Times New Roman" w:cs="Times New Roman" w:hAnsi="Times New Roman"/>
                <w:sz w:val="24"/>
              </w:rPr>
            </w:pPr>
            <w:r>
              <w:rPr>
                <w:rFonts w:cs="Times New Roman" w:hAnsi="Times New Roman"/>
                <w:sz w:val="24"/>
              </w:rPr>
              <w:t xml:space="preserve">Recognition of letters </w:t>
            </w:r>
            <w:r>
              <w:rPr>
                <w:rFonts w:cs="Times New Roman" w:hAnsi="Times New Roman"/>
                <w:sz w:val="24"/>
              </w:rPr>
              <w:t>Aa</w:t>
            </w:r>
            <w:r>
              <w:rPr>
                <w:rFonts w:cs="Times New Roman" w:hAnsi="Times New Roman"/>
                <w:sz w:val="24"/>
              </w:rPr>
              <w:t xml:space="preserve"> to </w:t>
            </w:r>
            <w:r>
              <w:rPr>
                <w:rFonts w:cs="Times New Roman" w:hAnsi="Times New Roman"/>
                <w:sz w:val="24"/>
              </w:rPr>
              <w:t>Zz</w:t>
            </w:r>
            <w:r>
              <w:rPr>
                <w:rFonts w:cs="Times New Roman" w:hAnsi="Times New Roman"/>
                <w:sz w:val="24"/>
              </w:rPr>
              <w:t>.</w:t>
            </w:r>
          </w:p>
          <w:p>
            <w:pPr>
              <w:pStyle w:val="style0"/>
              <w:jc w:val="center"/>
              <w:rPr/>
            </w:pPr>
            <w:r>
              <w:rPr>
                <w:rFonts w:cs="Times New Roman" w:hAnsi="Times New Roman"/>
                <w:sz w:val="24"/>
              </w:rPr>
              <w:t>Understanding Letter - Picture association, vocabulary building, writing practice and developing phonemic awareness.</w:t>
            </w:r>
          </w:p>
        </w:tc>
      </w:tr>
      <w:tr>
        <w:tblPrEx/>
        <w:trPr>
          <w:trHeight w:val="2002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/>
            </w:pPr>
            <w:r>
              <w:t>MATHEMATICS</w:t>
            </w:r>
          </w:p>
        </w:tc>
        <w:tc>
          <w:tcPr>
            <w:tcW w:w="3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cs="Times New Roman" w:hAnsi="Times New Roman"/>
                <w:sz w:val="24"/>
                <w:szCs w:val="24"/>
              </w:rPr>
              <w:t>) Comparison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cs="Times New Roman" w:hAnsi="Times New Roman"/>
                <w:sz w:val="24"/>
                <w:szCs w:val="24"/>
              </w:rPr>
              <w:t>) Heavy and Light.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cs="Times New Roman" w:hAnsi="Times New Roman"/>
                <w:sz w:val="24"/>
                <w:szCs w:val="24"/>
              </w:rPr>
              <w:t>) Let us revise ( 1 to 50)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cs="Times New Roman" w:hAnsi="Times New Roman"/>
                <w:sz w:val="24"/>
                <w:szCs w:val="24"/>
              </w:rPr>
              <w:t>) Tens and Ones.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cs="Times New Roman" w:hAnsi="Times New Roman"/>
                <w:sz w:val="24"/>
                <w:szCs w:val="24"/>
              </w:rPr>
              <w:t>) Numbers 1 to 50.</w:t>
            </w:r>
          </w:p>
        </w:tc>
        <w:tc>
          <w:tcPr>
            <w:tcW w:w="45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Introduction and revision of Pre-Mathematical concepts.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Enhancing observation skills and visual discrimination.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Developing reasoning skills and logical intelligence.</w:t>
            </w:r>
          </w:p>
          <w:p>
            <w:pPr>
              <w:pStyle w:val="style0"/>
              <w:jc w:val="center"/>
              <w:rPr/>
            </w:pPr>
            <w:r>
              <w:rPr>
                <w:rFonts w:cs="Times New Roman" w:hAnsi="Times New Roman"/>
                <w:sz w:val="24"/>
                <w:szCs w:val="24"/>
              </w:rPr>
              <w:t>Comprehending the concept of tens and ones.</w:t>
            </w:r>
          </w:p>
        </w:tc>
      </w:tr>
      <w:tr>
        <w:tblPrEx/>
        <w:trPr>
          <w:trHeight w:val="1233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/>
            </w:pPr>
            <w:r>
              <w:t>GENERAL AWARENESS</w:t>
            </w:r>
          </w:p>
        </w:tc>
        <w:tc>
          <w:tcPr>
            <w:tcW w:w="3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1) All about </w:t>
            </w:r>
            <w:r>
              <w:rPr>
                <w:rFonts w:cs="Times New Roman" w:hAnsi="Times New Roman"/>
                <w:sz w:val="24"/>
                <w:szCs w:val="24"/>
              </w:rPr>
              <w:t>me !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2) My senses.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3) My routine.</w:t>
            </w:r>
          </w:p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</w:rPr>
              <w:t>4) Our feelings.</w:t>
            </w:r>
          </w:p>
        </w:tc>
        <w:tc>
          <w:tcPr>
            <w:tcW w:w="45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Identifying and expressing </w:t>
            </w:r>
            <w:r>
              <w:rPr>
                <w:rFonts w:cs="Times New Roman" w:hAnsi="Times New Roman"/>
                <w:sz w:val="24"/>
                <w:szCs w:val="24"/>
              </w:rPr>
              <w:t>oneself</w:t>
            </w:r>
            <w:r>
              <w:rPr>
                <w:rFonts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Building auditory and verbal skills through songs.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Recognising</w:t>
            </w:r>
            <w:r>
              <w:rPr>
                <w:rFonts w:cs="Times New Roman" w:hAnsi="Times New Roman"/>
                <w:sz w:val="24"/>
                <w:szCs w:val="24"/>
              </w:rPr>
              <w:t xml:space="preserve"> different emotions.</w:t>
            </w:r>
          </w:p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1722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/>
            </w:pPr>
            <w:r>
              <w:t>RHYMES</w:t>
            </w:r>
          </w:p>
        </w:tc>
        <w:tc>
          <w:tcPr>
            <w:tcW w:w="3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) Little Bo - Peep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2) Pat-a-cake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3) Peas Porridge Hot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STORY - The Bear and two friends.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45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Child will be able to recite the Rhymes with actions.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/>
            </w:pPr>
            <w:r>
              <w:rPr>
                <w:rFonts w:cs="Times New Roman" w:hAnsi="Times New Roman"/>
                <w:sz w:val="24"/>
                <w:szCs w:val="24"/>
              </w:rPr>
              <w:t>It will enhance auditory and verbal skills.</w:t>
            </w:r>
          </w:p>
        </w:tc>
      </w:tr>
      <w:tr>
        <w:tblPrEx/>
        <w:trPr>
          <w:trHeight w:val="977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/>
            </w:pPr>
            <w:r>
              <w:t>KANNADA</w:t>
            </w:r>
          </w:p>
        </w:tc>
        <w:tc>
          <w:tcPr>
            <w:tcW w:w="3540" w:type="dxa"/>
            <w:tcBorders/>
          </w:tcPr>
          <w:p>
            <w:pPr>
              <w:pStyle w:val="style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1) Introduction to </w:t>
            </w:r>
            <w:r>
              <w:rPr>
                <w:rFonts w:cs="Times New Roman" w:hAnsi="Times New Roman"/>
                <w:sz w:val="24"/>
                <w:szCs w:val="24"/>
              </w:rPr>
              <w:t>patterns</w:t>
            </w:r>
          </w:p>
          <w:p>
            <w:pPr>
              <w:pStyle w:val="style0"/>
              <w:rPr>
                <w:rFonts w:ascii="Times New Roman" w:cs="Nirmala UI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2) Introduction to letters </w:t>
            </w:r>
            <w:r>
              <w:rPr>
                <w:rFonts w:cs="Times New Roman" w:hAnsi="Times New Roman"/>
                <w:sz w:val="24"/>
                <w:szCs w:val="24"/>
              </w:rPr>
              <w:t>ಅ</w:t>
            </w:r>
            <w:r>
              <w:rPr>
                <w:rFonts w:cs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cs="Times New Roman" w:hAnsi="Times New Roman"/>
                <w:sz w:val="24"/>
                <w:szCs w:val="24"/>
              </w:rPr>
              <w:t>ಊ</w:t>
            </w:r>
            <w:r>
              <w:rPr>
                <w:rFonts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rPr>
                <w:rFonts w:ascii="Times New Roman" w:cs="Nirmala UI" w:hAnsi="Times New Roman"/>
                <w:sz w:val="24"/>
                <w:szCs w:val="24"/>
              </w:rPr>
            </w:pPr>
          </w:p>
        </w:tc>
        <w:tc>
          <w:tcPr>
            <w:tcW w:w="45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Children will be able to recognize the letters and pictures associated with it.</w:t>
            </w:r>
          </w:p>
        </w:tc>
      </w:tr>
      <w:tr>
        <w:tblPrEx/>
        <w:trPr>
          <w:trHeight w:val="721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/>
            </w:pPr>
            <w:r>
              <w:t>HINDI</w:t>
            </w:r>
          </w:p>
        </w:tc>
        <w:tc>
          <w:tcPr>
            <w:tcW w:w="3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1) Introd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ucing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Mangal" w:hAnsi="Times New Roman"/>
                <w:sz w:val="24"/>
                <w:szCs w:val="24"/>
              </w:rPr>
              <w:t xml:space="preserve">2) Introduction to letters अ to </w:t>
            </w:r>
            <w:r>
              <w:rPr>
                <w:rFonts w:ascii="Times New Roman" w:cs="Mangal" w:hAnsi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Children will be able to recognize the letters and pictures associated with it.</w:t>
            </w:r>
          </w:p>
        </w:tc>
      </w:tr>
      <w:tr>
        <w:tblPrEx/>
        <w:trPr>
          <w:trHeight w:val="1385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/>
            </w:pPr>
            <w:r>
              <w:t>STEAM BOOK</w:t>
            </w:r>
          </w:p>
          <w:bookmarkStart w:id="0" w:name="_GoBack"/>
          <w:bookmarkEnd w:id="0"/>
        </w:tc>
        <w:tc>
          <w:tcPr>
            <w:tcW w:w="3540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Will it float or sink</w:t>
            </w:r>
          </w:p>
        </w:tc>
        <w:tc>
          <w:tcPr>
            <w:tcW w:w="4581" w:type="dxa"/>
            <w:tcBorders/>
          </w:tcPr>
          <w:p>
            <w:pPr>
              <w:pStyle w:val="style0"/>
              <w:jc w:val="center"/>
              <w:rPr/>
            </w:pPr>
            <w:r>
              <w:t>Explain  first heavy and light things with the examples  and then  make them understand that heavy  things will sink and the light things will float   with the experi</w:t>
            </w:r>
            <w:r>
              <w:t>ment</w:t>
            </w:r>
            <w:r>
              <w:t xml:space="preserve">  </w:t>
            </w:r>
            <w:r>
              <w:t>by showing practically</w:t>
            </w:r>
            <w:r>
              <w:t xml:space="preserve"> </w:t>
            </w:r>
            <w:r>
              <w:t xml:space="preserve"> in the class room</w:t>
            </w:r>
          </w:p>
        </w:tc>
      </w:tr>
    </w:tbl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</w:t>
      </w:r>
      <w:r>
        <w:rPr>
          <w:b/>
        </w:rPr>
        <w:t>SPECIAL EVENTS AND COMPETITON DURING THE MONTH</w:t>
      </w:r>
    </w:p>
    <w:tbl>
      <w:tblPr>
        <w:tblStyle w:val="style154"/>
        <w:tblW w:w="11307" w:type="dxa"/>
        <w:tblLook w:val="04A0" w:firstRow="1" w:lastRow="0" w:firstColumn="1" w:lastColumn="0" w:noHBand="0" w:noVBand="1"/>
      </w:tblPr>
      <w:tblGrid>
        <w:gridCol w:w="1511"/>
        <w:gridCol w:w="1700"/>
        <w:gridCol w:w="2773"/>
        <w:gridCol w:w="1681"/>
        <w:gridCol w:w="1592"/>
        <w:gridCol w:w="2052"/>
      </w:tblGrid>
      <w:tr>
        <w:trPr/>
        <w:tc>
          <w:tcPr>
            <w:tcW w:w="1526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171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ACTIVITES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281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CELEBRATION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COMPETITION</w:t>
            </w:r>
          </w:p>
        </w:tc>
        <w:tc>
          <w:tcPr>
            <w:tcW w:w="162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VISITS</w:t>
            </w:r>
          </w:p>
        </w:tc>
        <w:tc>
          <w:tcPr>
            <w:tcW w:w="2087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MATERALS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REQUIRED</w:t>
            </w:r>
          </w:p>
        </w:tc>
      </w:tr>
      <w:tr>
        <w:tblPrEx/>
        <w:trPr/>
        <w:tc>
          <w:tcPr>
            <w:tcW w:w="1526" w:type="dxa"/>
            <w:tcBorders/>
          </w:tcPr>
          <w:p>
            <w:pPr>
              <w:pStyle w:val="style0"/>
              <w:jc w:val="center"/>
              <w:rPr/>
            </w:pPr>
            <w:r>
              <w:t>0</w:t>
            </w:r>
            <w:r>
              <w:t>2/06/25</w:t>
            </w:r>
          </w:p>
          <w:p>
            <w:pPr>
              <w:pStyle w:val="style0"/>
              <w:jc w:val="center"/>
              <w:rPr/>
            </w:pPr>
            <w:r>
              <w:t>Monday</w:t>
            </w:r>
          </w:p>
        </w:tc>
        <w:tc>
          <w:tcPr>
            <w:tcW w:w="1718" w:type="dxa"/>
            <w:tcBorders/>
          </w:tcPr>
          <w:p>
            <w:pPr>
              <w:pStyle w:val="style0"/>
              <w:jc w:val="center"/>
              <w:rPr/>
            </w:pPr>
            <w:r>
              <w:t>Ist</w:t>
            </w:r>
            <w:r>
              <w:t xml:space="preserve">  day of the school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2818" w:type="dxa"/>
            <w:tcBorders/>
          </w:tcPr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1628" w:type="dxa"/>
            <w:tcBorders/>
          </w:tcPr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2087" w:type="dxa"/>
            <w:tcBorders/>
          </w:tcPr>
          <w:p>
            <w:pPr>
              <w:pStyle w:val="style0"/>
              <w:jc w:val="center"/>
              <w:rPr>
                <w:b/>
              </w:rPr>
            </w:pPr>
          </w:p>
        </w:tc>
      </w:tr>
      <w:tr>
        <w:tblPrEx/>
        <w:trPr/>
        <w:tc>
          <w:tcPr>
            <w:tcW w:w="1526" w:type="dxa"/>
            <w:tcBorders/>
          </w:tcPr>
          <w:p>
            <w:pPr>
              <w:pStyle w:val="style0"/>
              <w:jc w:val="center"/>
              <w:rPr/>
            </w:pPr>
            <w:r>
              <w:t>05/06/25</w:t>
            </w:r>
          </w:p>
          <w:p>
            <w:pPr>
              <w:pStyle w:val="style0"/>
              <w:jc w:val="center"/>
              <w:rPr/>
            </w:pPr>
            <w:r>
              <w:t>Thursday</w:t>
            </w:r>
          </w:p>
        </w:tc>
        <w:tc>
          <w:tcPr>
            <w:tcW w:w="1718" w:type="dxa"/>
            <w:tcBorders/>
          </w:tcPr>
          <w:p>
            <w:pPr>
              <w:pStyle w:val="style0"/>
              <w:jc w:val="center"/>
              <w:rPr/>
            </w:pPr>
            <w:r>
              <w:t>Planting the Saplings</w:t>
            </w:r>
          </w:p>
        </w:tc>
        <w:tc>
          <w:tcPr>
            <w:tcW w:w="2818" w:type="dxa"/>
            <w:tcBorders/>
          </w:tcPr>
          <w:p>
            <w:pPr>
              <w:pStyle w:val="style0"/>
              <w:jc w:val="center"/>
              <w:rPr>
                <w:b/>
                <w:sz w:val="32"/>
              </w:rPr>
            </w:pPr>
            <w:r>
              <w:t xml:space="preserve">World </w:t>
            </w:r>
            <w:r>
              <w:t>Enviromental</w:t>
            </w:r>
            <w:r>
              <w:t xml:space="preserve"> Day  </w:t>
            </w:r>
            <w:r>
              <w:rPr>
                <w:b/>
                <w:sz w:val="32"/>
              </w:rPr>
              <w:t>Green Day Celebration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628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2087" w:type="dxa"/>
            <w:tcBorders/>
          </w:tcPr>
          <w:p>
            <w:pPr>
              <w:pStyle w:val="style0"/>
              <w:jc w:val="center"/>
              <w:rPr/>
            </w:pPr>
            <w:r>
              <w:t>To bring saplings</w:t>
            </w:r>
          </w:p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And</w:t>
            </w:r>
          </w:p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Children should come in green colour dress.</w:t>
            </w:r>
          </w:p>
        </w:tc>
      </w:tr>
      <w:tr>
        <w:tblPrEx/>
        <w:trPr/>
        <w:tc>
          <w:tcPr>
            <w:tcW w:w="1526" w:type="dxa"/>
            <w:tcBorders/>
          </w:tcPr>
          <w:p>
            <w:pPr>
              <w:pStyle w:val="style0"/>
              <w:jc w:val="center"/>
              <w:rPr/>
            </w:pPr>
            <w:r>
              <w:t>14/0</w:t>
            </w:r>
            <w:r>
              <w:rPr>
                <w:lang w:val="en-US"/>
              </w:rPr>
              <w:t>6</w:t>
            </w:r>
            <w:r>
              <w:t>/25</w:t>
            </w:r>
          </w:p>
          <w:p>
            <w:pPr>
              <w:pStyle w:val="style0"/>
              <w:jc w:val="center"/>
              <w:rPr/>
            </w:pPr>
            <w:r>
              <w:t>SaturdayS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1718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2818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Father’s Day</w:t>
            </w:r>
          </w:p>
          <w:p>
            <w:pPr>
              <w:pStyle w:val="style0"/>
              <w:rPr/>
            </w:pPr>
            <w:r>
              <w:rPr>
                <w:b/>
                <w:sz w:val="32"/>
              </w:rPr>
              <w:t>Parent Orientation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628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2087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526" w:type="dxa"/>
            <w:tcBorders/>
          </w:tcPr>
          <w:p>
            <w:pPr>
              <w:pStyle w:val="style0"/>
              <w:jc w:val="center"/>
              <w:rPr/>
            </w:pPr>
            <w:r>
              <w:t>20/0</w:t>
            </w:r>
            <w:r>
              <w:rPr>
                <w:lang w:val="en-US"/>
              </w:rPr>
              <w:t>6</w:t>
            </w:r>
            <w:r>
              <w:t>/25</w:t>
            </w:r>
          </w:p>
          <w:p>
            <w:pPr>
              <w:pStyle w:val="style0"/>
              <w:jc w:val="center"/>
              <w:rPr/>
            </w:pPr>
            <w:r>
              <w:t>Friday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/>
            </w:pPr>
            <w:r>
              <w:t xml:space="preserve">Practicing </w:t>
            </w:r>
            <w:r>
              <w:t>Yogasanas</w:t>
            </w:r>
            <w:r>
              <w:t xml:space="preserve"> explaining importance of music</w:t>
            </w:r>
          </w:p>
          <w:p>
            <w:pPr>
              <w:pStyle w:val="style0"/>
              <w:rPr/>
            </w:pPr>
          </w:p>
        </w:tc>
        <w:tc>
          <w:tcPr>
            <w:tcW w:w="2818" w:type="dxa"/>
            <w:tcBorders/>
          </w:tcPr>
          <w:p>
            <w:pPr>
              <w:pStyle w:val="style0"/>
              <w:rPr/>
            </w:pPr>
            <w:r>
              <w:t>World Yoga</w:t>
            </w:r>
            <w:r>
              <w:t xml:space="preserve"> </w:t>
            </w:r>
            <w:r>
              <w:t>Day</w:t>
            </w:r>
          </w:p>
          <w:p>
            <w:pPr>
              <w:pStyle w:val="style0"/>
              <w:rPr/>
            </w:pPr>
            <w:r>
              <w:t>World Music Day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628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2087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526" w:type="dxa"/>
            <w:tcBorders/>
          </w:tcPr>
          <w:p>
            <w:pPr>
              <w:pStyle w:val="style0"/>
              <w:jc w:val="center"/>
              <w:rPr/>
            </w:pPr>
            <w:r>
              <w:t>2</w:t>
            </w:r>
            <w:r>
              <w:rPr>
                <w:lang w:val="en-US"/>
              </w:rPr>
              <w:t>7</w:t>
            </w:r>
            <w:r>
              <w:t>/0</w:t>
            </w:r>
            <w:r>
              <w:rPr>
                <w:lang w:val="en-US"/>
              </w:rPr>
              <w:t>6</w:t>
            </w:r>
            <w:r>
              <w:t>/25</w:t>
            </w:r>
          </w:p>
          <w:p>
            <w:pPr>
              <w:pStyle w:val="style0"/>
              <w:jc w:val="center"/>
              <w:rPr/>
            </w:pPr>
            <w:r>
              <w:t>Friday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1718" w:type="dxa"/>
            <w:tcBorders/>
          </w:tcPr>
          <w:p>
            <w:pPr>
              <w:pStyle w:val="style0"/>
              <w:rPr/>
            </w:pPr>
            <w:r>
              <w:t xml:space="preserve">My </w:t>
            </w:r>
            <w:r>
              <w:t xml:space="preserve"> First </w:t>
            </w:r>
            <w:r>
              <w:t>Selfie</w:t>
            </w:r>
          </w:p>
          <w:p>
            <w:pPr>
              <w:pStyle w:val="style0"/>
              <w:rPr/>
            </w:pPr>
            <w:r>
              <w:t>In uniform</w:t>
            </w:r>
          </w:p>
        </w:tc>
        <w:tc>
          <w:tcPr>
            <w:tcW w:w="2818" w:type="dxa"/>
            <w:tcBorders/>
          </w:tcPr>
          <w:p>
            <w:pPr>
              <w:pStyle w:val="style0"/>
              <w:rPr/>
            </w:pP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628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2087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A print out of the </w:t>
            </w:r>
            <w:r>
              <w:t>selfie</w:t>
            </w:r>
            <w:r>
              <w:rPr>
                <w:lang w:val="en-US"/>
              </w:rPr>
              <w:t xml:space="preserve"> should be sent to the respective class teacher on or before 23/06/25</w:t>
            </w:r>
          </w:p>
        </w:tc>
      </w:tr>
    </w:tbl>
    <w:p>
      <w:pPr>
        <w:pStyle w:val="style0"/>
        <w:jc w:val="center"/>
        <w:rPr/>
      </w:pPr>
    </w:p>
    <w:sectPr>
      <w:pgSz w:w="12240" w:h="15840" w:orient="portrait"/>
      <w:pgMar w:top="1440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Nirmala UI"/>
    <w:panose1 w:val="020b0502040000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6C8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9"/>
    <w:pPr>
      <w:keepNext/>
      <w:keepLines/>
      <w:widowControl w:val="false"/>
      <w:spacing w:before="240" w:after="0" w:lineRule="auto" w:line="253"/>
      <w:outlineLvl w:val="0"/>
    </w:pPr>
    <w:rPr>
      <w:rFonts w:ascii="Calibri Light" w:eastAsia="等线 Light" w:hAnsi="Calibri Light"/>
      <w:color w:val="2e75b5"/>
      <w:sz w:val="32"/>
      <w:szCs w:val="32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1 Char_7b81e18a-af57-462c-9f93-091e1e912878"/>
    <w:basedOn w:val="style65"/>
    <w:next w:val="style4097"/>
    <w:link w:val="style1"/>
    <w:uiPriority w:val="99"/>
    <w:rPr>
      <w:rFonts w:ascii="Calibri Light" w:eastAsia="等线 Light" w:hAnsi="Calibri Light"/>
      <w:color w:val="2e75b5"/>
      <w:sz w:val="32"/>
      <w:szCs w:val="32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6C2B-141D-4F9A-A6CB-656A4DF4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177185</TotalTime>
  <Words>362</Words>
  <Pages>2</Pages>
  <Characters>1951</Characters>
  <Application>WPS Office</Application>
  <DocSecurity>0</DocSecurity>
  <Paragraphs>130</Paragraphs>
  <ScaleCrop>false</ScaleCrop>
  <LinksUpToDate>false</LinksUpToDate>
  <CharactersWithSpaces>2608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2025-01-26T13:33:00Z</dcterms:created>
  <dc:creator>HP</dc:creator>
  <lastModifiedBy>RMX5000</lastModifiedBy>
  <dcterms:modified xsi:type="dcterms:W3CDTF">2025-06-04T04:16:15Z</dcterms:modified>
  <revision>38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75c504193e6043d4bac0c691d256d704</vt:lpwstr>
  </property>
</Properties>
</file>